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</w:pPr>
      <w:r>
        <w:t>附件</w:t>
      </w:r>
      <w:r>
        <w:rPr>
          <w:rFonts w:hint="eastAsia"/>
          <w:lang w:val="en-US" w:eastAsia="zh-CN"/>
        </w:rPr>
        <w:t>2</w:t>
      </w:r>
    </w:p>
    <w:p>
      <w:pPr>
        <w:spacing w:line="520" w:lineRule="exact"/>
        <w:rPr>
          <w:rFonts w:eastAsia="黑体"/>
          <w:sz w:val="30"/>
          <w:szCs w:val="30"/>
        </w:rPr>
      </w:pPr>
    </w:p>
    <w:p>
      <w:pPr>
        <w:pStyle w:val="4"/>
        <w:snapToGrid w:val="0"/>
        <w:jc w:val="center"/>
        <w:rPr>
          <w:rFonts w:eastAsia="方正小标宋简体"/>
          <w:color w:val="000000"/>
          <w:sz w:val="44"/>
          <w:szCs w:val="44"/>
        </w:rPr>
      </w:pPr>
      <w:bookmarkStart w:id="0" w:name="_GoBack"/>
      <w:r>
        <w:rPr>
          <w:rFonts w:eastAsia="方正小标宋简体"/>
          <w:sz w:val="44"/>
          <w:szCs w:val="44"/>
        </w:rPr>
        <w:t>201</w:t>
      </w:r>
      <w:r>
        <w:rPr>
          <w:rFonts w:hint="eastAsia" w:eastAsia="方正小标宋简体"/>
          <w:sz w:val="44"/>
          <w:szCs w:val="44"/>
        </w:rPr>
        <w:t>6</w:t>
      </w:r>
      <w:r>
        <w:rPr>
          <w:rFonts w:eastAsia="方正小标宋简体"/>
          <w:sz w:val="44"/>
          <w:szCs w:val="44"/>
        </w:rPr>
        <w:t>·第</w:t>
      </w:r>
      <w:r>
        <w:rPr>
          <w:rFonts w:hint="eastAsia" w:eastAsia="方正小标宋简体"/>
          <w:sz w:val="44"/>
          <w:szCs w:val="44"/>
        </w:rPr>
        <w:t>三</w:t>
      </w:r>
      <w:r>
        <w:rPr>
          <w:rFonts w:eastAsia="方正小标宋简体"/>
          <w:sz w:val="44"/>
          <w:szCs w:val="44"/>
        </w:rPr>
        <w:t>届珠海市大学生创业大赛</w:t>
      </w:r>
    </w:p>
    <w:p>
      <w:pPr>
        <w:pStyle w:val="4"/>
        <w:snapToGrid w:val="0"/>
        <w:jc w:val="center"/>
        <w:rPr>
          <w:rFonts w:eastAsia="方正小标宋简体"/>
          <w:color w:val="000000"/>
          <w:sz w:val="36"/>
          <w:szCs w:val="36"/>
        </w:rPr>
      </w:pPr>
      <w:r>
        <w:rPr>
          <w:rFonts w:eastAsia="方正小标宋简体"/>
          <w:color w:val="000000"/>
          <w:sz w:val="44"/>
          <w:szCs w:val="44"/>
        </w:rPr>
        <w:t>商业（创业）计划书要点</w:t>
      </w:r>
    </w:p>
    <w:bookmarkEnd w:id="0"/>
    <w:p>
      <w:pPr>
        <w:pStyle w:val="4"/>
        <w:spacing w:line="520" w:lineRule="atLeast"/>
        <w:jc w:val="center"/>
        <w:rPr>
          <w:color w:val="000000"/>
        </w:rPr>
      </w:pPr>
    </w:p>
    <w:p>
      <w:pPr>
        <w:pStyle w:val="4"/>
        <w:wordWrap w:val="0"/>
        <w:topLinePunct/>
        <w:ind w:firstLine="646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一、企业（项目）简介：</w:t>
      </w:r>
    </w:p>
    <w:p>
      <w:pPr>
        <w:pStyle w:val="4"/>
        <w:wordWrap w:val="0"/>
        <w:topLinePunct/>
        <w:autoSpaceDN w:val="0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1.主要产品及服务；</w:t>
      </w:r>
    </w:p>
    <w:p>
      <w:pPr>
        <w:pStyle w:val="4"/>
        <w:wordWrap w:val="0"/>
        <w:topLinePunct/>
        <w:ind w:firstLine="646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2.项目所属行业状况、项目市场竞争力、竞争对手分析、项目前景预测；</w:t>
      </w:r>
    </w:p>
    <w:p>
      <w:pPr>
        <w:pStyle w:val="4"/>
        <w:wordWrap w:val="0"/>
        <w:topLinePunct/>
        <w:ind w:firstLine="646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3.项目可行性（商业模式、营销计划等）、成长性和创新性分析；</w:t>
      </w:r>
    </w:p>
    <w:p>
      <w:pPr>
        <w:pStyle w:val="4"/>
        <w:wordWrap w:val="0"/>
        <w:topLinePunct/>
        <w:ind w:firstLine="646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二、企业（项目）财务评估：</w:t>
      </w:r>
    </w:p>
    <w:p>
      <w:pPr>
        <w:pStyle w:val="4"/>
        <w:wordWrap w:val="0"/>
        <w:topLinePunct/>
        <w:ind w:firstLine="646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1.项目资金需求；</w:t>
      </w:r>
    </w:p>
    <w:p>
      <w:pPr>
        <w:pStyle w:val="4"/>
        <w:wordWrap w:val="0"/>
        <w:topLinePunct/>
        <w:ind w:firstLine="646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2.融资方案；</w:t>
      </w:r>
    </w:p>
    <w:p>
      <w:pPr>
        <w:pStyle w:val="4"/>
        <w:wordWrap w:val="0"/>
        <w:topLinePunct/>
        <w:ind w:firstLine="646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3.项目风险评估；</w:t>
      </w:r>
    </w:p>
    <w:p>
      <w:pPr>
        <w:pStyle w:val="4"/>
        <w:wordWrap w:val="0"/>
        <w:topLinePunct/>
        <w:ind w:firstLine="646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4.项目价值评估（预期收益）；</w:t>
      </w:r>
    </w:p>
    <w:p>
      <w:pPr>
        <w:pStyle w:val="4"/>
        <w:wordWrap w:val="0"/>
        <w:topLinePunct/>
        <w:autoSpaceDN w:val="0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5.短期目标及中长期目标。</w:t>
      </w:r>
    </w:p>
    <w:p>
      <w:pPr>
        <w:pStyle w:val="4"/>
        <w:wordWrap w:val="0"/>
        <w:topLinePunct/>
        <w:autoSpaceDN w:val="0"/>
        <w:ind w:firstLine="64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三、企业（项目）团队简介：</w:t>
      </w:r>
    </w:p>
    <w:p>
      <w:pPr>
        <w:pStyle w:val="4"/>
        <w:wordWrap w:val="0"/>
        <w:topLinePunct/>
        <w:autoSpaceDN w:val="0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1.团队组织架构；</w:t>
      </w:r>
    </w:p>
    <w:p>
      <w:pPr>
        <w:pStyle w:val="4"/>
        <w:wordWrap w:val="0"/>
        <w:topLinePunct/>
        <w:autoSpaceDN w:val="0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2.团队成员介绍</w:t>
      </w:r>
      <w:r>
        <w:rPr>
          <w:rFonts w:hint="eastAsia" w:eastAsia="仿宋_GB2312"/>
          <w:sz w:val="32"/>
          <w:szCs w:val="32"/>
        </w:rPr>
        <w:t>（学历、专业技能、工作经历等）</w:t>
      </w:r>
      <w:r>
        <w:rPr>
          <w:rFonts w:eastAsia="仿宋_GB2312"/>
          <w:sz w:val="32"/>
          <w:szCs w:val="32"/>
        </w:rPr>
        <w:t>。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 xml:space="preserve">    </w:t>
      </w:r>
      <w:r>
        <w:rPr>
          <w:rFonts w:ascii="黑体" w:hAnsi="黑体" w:eastAsia="黑体"/>
        </w:rPr>
        <w:t>四、其他。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6E5D91"/>
    <w:rsid w:val="466E5D9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uiPriority w:val="0"/>
    <w:pPr>
      <w:widowControl/>
    </w:pPr>
    <w:rPr>
      <w:rFonts w:ascii="Times New Roman" w:hAnsi="Times New Roman" w:eastAsia="宋体" w:cs="Times New Roman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2016-09-26T08:30:00Z</dcterms:created>
  <dc:creator>Administrator</dc:creator>
  <cp:lastModifiedBy>Administrator</cp:lastModifiedBy>
  <dcterms:modified xsi:type="dcterms:W3CDTF">2016-09-26T08:31:22Z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